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6A25" w14:textId="7590FC35" w:rsidR="009309FA" w:rsidRPr="009309FA" w:rsidRDefault="00CD579C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MP Stake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 </w:t>
      </w:r>
    </w:p>
    <w:p w14:paraId="2FDDE2C9" w14:textId="77777777" w:rsidR="007760C8" w:rsidRDefault="007760C8"/>
    <w:p w14:paraId="6E520E96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5CA833EA" w14:textId="1CFFADD0" w:rsidR="003125D6" w:rsidRPr="00CD579C" w:rsidRDefault="006C4C84" w:rsidP="003125D6">
      <w:pPr>
        <w:pStyle w:val="ListParagraph"/>
        <w:numPr>
          <w:ilvl w:val="1"/>
          <w:numId w:val="1"/>
        </w:numPr>
      </w:pPr>
      <w:r w:rsidRPr="00CD579C">
        <w:t>The MP Stake is a temporary irrigation solution for use with either MP Rotator</w:t>
      </w:r>
      <w:r w:rsidR="00E9302B">
        <w:t>®</w:t>
      </w:r>
      <w:r w:rsidRPr="00CD579C">
        <w:t xml:space="preserve"> nozzles or spray nozzles. Two models </w:t>
      </w:r>
      <w:r w:rsidR="00850CD1">
        <w:t>come</w:t>
      </w:r>
      <w:r w:rsidRPr="00CD579C">
        <w:t xml:space="preserve"> preassembled with a 26</w:t>
      </w:r>
      <w:r w:rsidR="00CD579C">
        <w:rPr>
          <w:rFonts w:ascii="Calibri" w:hAnsi="Calibri" w:cs="Calibri"/>
        </w:rPr>
        <w:t>"</w:t>
      </w:r>
      <w:r w:rsidRPr="00CD579C">
        <w:t xml:space="preserve"> (66 cm) stake, 0.345</w:t>
      </w:r>
      <w:r w:rsidR="00CD579C">
        <w:rPr>
          <w:rFonts w:ascii="Calibri" w:hAnsi="Calibri" w:cs="Calibri"/>
        </w:rPr>
        <w:t>"</w:t>
      </w:r>
      <w:r w:rsidRPr="00CD579C">
        <w:t xml:space="preserve"> distribution tubing, ½</w:t>
      </w:r>
      <w:r w:rsidR="00CD579C">
        <w:rPr>
          <w:rFonts w:ascii="Calibri" w:hAnsi="Calibri" w:cs="Calibri"/>
        </w:rPr>
        <w:t>"</w:t>
      </w:r>
      <w:r w:rsidRPr="00CD579C">
        <w:t xml:space="preserve"> male</w:t>
      </w:r>
      <w:r w:rsidR="00850CD1">
        <w:t>-</w:t>
      </w:r>
      <w:r w:rsidRPr="00CD579C">
        <w:t xml:space="preserve">threaded connection, and nozzle adapter. A pressure-regulated model comes preassembled with a Hunter Check Valve and pressure-regulated shrub adapter. </w:t>
      </w:r>
    </w:p>
    <w:p w14:paraId="3BDC7E36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14E2AE2B" w14:textId="043AA8E7" w:rsidR="009309FA" w:rsidRDefault="001F401F" w:rsidP="008A3669">
      <w:pPr>
        <w:pStyle w:val="ListParagraph"/>
        <w:numPr>
          <w:ilvl w:val="1"/>
          <w:numId w:val="21"/>
        </w:numPr>
      </w:pPr>
      <w:r>
        <w:t xml:space="preserve">The Hunter </w:t>
      </w:r>
      <w:r w:rsidR="005C51A5">
        <w:t>MP Stake</w:t>
      </w:r>
      <w:r w:rsidR="00F61938">
        <w:t xml:space="preserve"> s</w:t>
      </w:r>
      <w:r w:rsidR="009309FA">
        <w:t>hall be available</w:t>
      </w:r>
      <w:r w:rsidR="00BB2FCD">
        <w:t xml:space="preserve"> in </w:t>
      </w:r>
      <w:r w:rsidR="009309FA">
        <w:t>the following options</w:t>
      </w:r>
      <w:r w:rsidR="005C51A5">
        <w:t>:</w:t>
      </w:r>
    </w:p>
    <w:p w14:paraId="4943D1CE" w14:textId="77777777" w:rsidR="00AC7851" w:rsidRDefault="005C51A5" w:rsidP="00AC7851">
      <w:pPr>
        <w:pStyle w:val="ListParagraph"/>
        <w:numPr>
          <w:ilvl w:val="0"/>
          <w:numId w:val="32"/>
        </w:numPr>
      </w:pPr>
      <w:r w:rsidRPr="005C51A5">
        <w:t>MP-STAKE</w:t>
      </w:r>
    </w:p>
    <w:p w14:paraId="625ADB3F" w14:textId="701702B0" w:rsidR="00C53E90" w:rsidRDefault="005C51A5" w:rsidP="00AC7851">
      <w:pPr>
        <w:pStyle w:val="ListParagraph"/>
        <w:numPr>
          <w:ilvl w:val="1"/>
          <w:numId w:val="32"/>
        </w:numPr>
      </w:pPr>
      <w:r w:rsidRPr="005C51A5">
        <w:t>26</w:t>
      </w:r>
      <w:r w:rsidR="00CD579C">
        <w:rPr>
          <w:rFonts w:ascii="Calibri" w:hAnsi="Calibri" w:cs="Calibri"/>
        </w:rPr>
        <w:t>"</w:t>
      </w:r>
      <w:r>
        <w:t xml:space="preserve"> (66 cm) stake, 0.345</w:t>
      </w:r>
      <w:r w:rsidR="00CD579C">
        <w:rPr>
          <w:rFonts w:ascii="Calibri" w:hAnsi="Calibri" w:cs="Calibri"/>
        </w:rPr>
        <w:t>"</w:t>
      </w:r>
      <w:r>
        <w:t xml:space="preserve"> tubing to ½</w:t>
      </w:r>
      <w:r w:rsidR="00CD579C">
        <w:rPr>
          <w:rFonts w:ascii="Calibri" w:hAnsi="Calibri" w:cs="Calibri"/>
        </w:rPr>
        <w:t>"</w:t>
      </w:r>
      <w:r>
        <w:t xml:space="preserve"> male fitting, PROS-00 shrub adapter </w:t>
      </w:r>
    </w:p>
    <w:p w14:paraId="1B77B55A" w14:textId="77777777" w:rsidR="00AC7851" w:rsidRDefault="005C51A5" w:rsidP="008A3669">
      <w:pPr>
        <w:pStyle w:val="ListParagraph"/>
        <w:numPr>
          <w:ilvl w:val="0"/>
          <w:numId w:val="32"/>
        </w:numPr>
      </w:pPr>
      <w:r>
        <w:t>MP-STAKE-PRS40-CV</w:t>
      </w:r>
    </w:p>
    <w:p w14:paraId="53A2932A" w14:textId="64EB3412" w:rsidR="00AC7851" w:rsidRPr="005C51A5" w:rsidRDefault="005C51A5" w:rsidP="00AC7851">
      <w:pPr>
        <w:pStyle w:val="ListParagraph"/>
        <w:numPr>
          <w:ilvl w:val="1"/>
          <w:numId w:val="32"/>
        </w:numPr>
      </w:pPr>
      <w:r>
        <w:t>26</w:t>
      </w:r>
      <w:r w:rsidR="00CD579C">
        <w:rPr>
          <w:rFonts w:ascii="Calibri" w:hAnsi="Calibri" w:cs="Calibri"/>
        </w:rPr>
        <w:t>"</w:t>
      </w:r>
      <w:r>
        <w:t xml:space="preserve"> (66 cm) stake, 0.345</w:t>
      </w:r>
      <w:r w:rsidR="00CD579C">
        <w:rPr>
          <w:rFonts w:ascii="Calibri" w:hAnsi="Calibri" w:cs="Calibri"/>
        </w:rPr>
        <w:t>"</w:t>
      </w:r>
      <w:r>
        <w:t xml:space="preserve"> tubing to ½</w:t>
      </w:r>
      <w:r w:rsidR="00CD579C">
        <w:rPr>
          <w:rFonts w:ascii="Calibri" w:hAnsi="Calibri" w:cs="Calibri"/>
        </w:rPr>
        <w:t>"</w:t>
      </w:r>
      <w:r>
        <w:t xml:space="preserve"> male fitting, Hunter Check Valve, PROS-00-PRS40 pressure-regulated shrub adapter</w:t>
      </w:r>
    </w:p>
    <w:p w14:paraId="76A97F0E" w14:textId="432E55F2" w:rsidR="00C53E90" w:rsidRDefault="00C53E90" w:rsidP="00AC7851">
      <w:pPr>
        <w:pStyle w:val="ListParagraph"/>
        <w:numPr>
          <w:ilvl w:val="1"/>
          <w:numId w:val="21"/>
        </w:numPr>
      </w:pPr>
      <w:r>
        <w:t xml:space="preserve">Specification </w:t>
      </w:r>
      <w:r w:rsidR="00850CD1">
        <w:t>d</w:t>
      </w:r>
      <w:r>
        <w:t>escriptions</w:t>
      </w:r>
    </w:p>
    <w:p w14:paraId="26D7785E" w14:textId="31D52B4C" w:rsidR="00C53E90" w:rsidRDefault="00085D6E" w:rsidP="00AC7851">
      <w:pPr>
        <w:pStyle w:val="ListParagraph"/>
        <w:numPr>
          <w:ilvl w:val="0"/>
          <w:numId w:val="31"/>
        </w:numPr>
      </w:pPr>
      <w:r>
        <w:t xml:space="preserve">-PRS40 = </w:t>
      </w:r>
      <w:r w:rsidR="00850CD1">
        <w:t>P</w:t>
      </w:r>
      <w:r>
        <w:t xml:space="preserve">ressure-regulated to 40 </w:t>
      </w:r>
      <w:r w:rsidR="00850CD1">
        <w:t>PSI</w:t>
      </w:r>
      <w:r>
        <w:t xml:space="preserve"> (2.8 bar</w:t>
      </w:r>
      <w:r w:rsidR="004B04B7">
        <w:t>; 280 kPa</w:t>
      </w:r>
      <w:r>
        <w:t xml:space="preserve">), gray </w:t>
      </w:r>
      <w:r w:rsidR="00010C45">
        <w:t xml:space="preserve">shrub </w:t>
      </w:r>
      <w:r>
        <w:t xml:space="preserve">body </w:t>
      </w:r>
      <w:r w:rsidR="005C51A5">
        <w:t>identifier</w:t>
      </w:r>
    </w:p>
    <w:p w14:paraId="33317A6D" w14:textId="1F99D629" w:rsidR="00C53E90" w:rsidRDefault="00085D6E" w:rsidP="00AC7851">
      <w:pPr>
        <w:pStyle w:val="ListParagraph"/>
        <w:numPr>
          <w:ilvl w:val="0"/>
          <w:numId w:val="31"/>
        </w:numPr>
      </w:pPr>
      <w:r>
        <w:t>-</w:t>
      </w:r>
      <w:r w:rsidR="005C51A5">
        <w:t>CV</w:t>
      </w:r>
      <w:r>
        <w:t xml:space="preserve"> = </w:t>
      </w:r>
      <w:r w:rsidR="00850CD1">
        <w:t>F</w:t>
      </w:r>
      <w:r>
        <w:t xml:space="preserve">actory-installed </w:t>
      </w:r>
      <w:r w:rsidR="005C51A5">
        <w:t>Hunter Check Valve</w:t>
      </w:r>
    </w:p>
    <w:p w14:paraId="585A9BAD" w14:textId="74540D97" w:rsidR="00010C45" w:rsidRDefault="00010C45" w:rsidP="008A3669">
      <w:pPr>
        <w:pStyle w:val="ListParagraph"/>
        <w:numPr>
          <w:ilvl w:val="1"/>
          <w:numId w:val="21"/>
        </w:numPr>
      </w:pPr>
      <w:r>
        <w:t xml:space="preserve">Component </w:t>
      </w:r>
      <w:r w:rsidR="00850CD1">
        <w:t>d</w:t>
      </w:r>
      <w:r>
        <w:t>escriptions</w:t>
      </w:r>
    </w:p>
    <w:p w14:paraId="08183D50" w14:textId="2656F971" w:rsidR="003125D6" w:rsidRDefault="005C51A5" w:rsidP="008A3669">
      <w:pPr>
        <w:pStyle w:val="ListParagraph"/>
        <w:numPr>
          <w:ilvl w:val="0"/>
          <w:numId w:val="26"/>
        </w:numPr>
      </w:pPr>
      <w:r>
        <w:t>Stake</w:t>
      </w:r>
      <w:r w:rsidR="002E2D43">
        <w:t xml:space="preserve"> </w:t>
      </w:r>
      <w:r w:rsidR="00850CD1">
        <w:t>d</w:t>
      </w:r>
      <w:r w:rsidR="003125D6">
        <w:t>escription</w:t>
      </w:r>
    </w:p>
    <w:p w14:paraId="0EB0042A" w14:textId="78AE6E95" w:rsidR="00817939" w:rsidRPr="00010C45" w:rsidRDefault="00CA41BB" w:rsidP="008A3669">
      <w:pPr>
        <w:pStyle w:val="ListParagraph"/>
        <w:numPr>
          <w:ilvl w:val="1"/>
          <w:numId w:val="27"/>
        </w:numPr>
      </w:pPr>
      <w:r w:rsidRPr="005865D5">
        <w:t xml:space="preserve">The </w:t>
      </w:r>
      <w:r w:rsidR="00817939">
        <w:t xml:space="preserve">stake and attached adapter shall be made of a </w:t>
      </w:r>
      <w:r w:rsidR="00010C45">
        <w:t>black</w:t>
      </w:r>
      <w:r w:rsidR="00850CD1">
        <w:t>,</w:t>
      </w:r>
      <w:r w:rsidR="00010C45">
        <w:t xml:space="preserve"> </w:t>
      </w:r>
      <w:r w:rsidR="003D7341">
        <w:t>UV-resistant p</w:t>
      </w:r>
      <w:r w:rsidR="00817939" w:rsidRPr="00010C45">
        <w:t xml:space="preserve">olybutylene </w:t>
      </w:r>
      <w:r w:rsidR="003D7341">
        <w:t>t</w:t>
      </w:r>
      <w:r w:rsidR="00817939" w:rsidRPr="00010C45">
        <w:t xml:space="preserve">erephthalate and </w:t>
      </w:r>
      <w:r w:rsidR="003D7341">
        <w:t>p</w:t>
      </w:r>
      <w:r w:rsidR="00817939" w:rsidRPr="00010C45">
        <w:t>olycarbonate blend</w:t>
      </w:r>
      <w:r w:rsidR="00010C45" w:rsidRPr="00010C45">
        <w:t>.</w:t>
      </w:r>
    </w:p>
    <w:p w14:paraId="34FFE2DE" w14:textId="4AC0A48E" w:rsidR="00010C45" w:rsidRDefault="00010C45" w:rsidP="008A3669">
      <w:pPr>
        <w:pStyle w:val="ListParagraph"/>
        <w:numPr>
          <w:ilvl w:val="1"/>
          <w:numId w:val="27"/>
        </w:numPr>
      </w:pPr>
      <w:r w:rsidRPr="00010C45">
        <w:t>The stake shall be 26</w:t>
      </w:r>
      <w:r w:rsidR="00CD579C">
        <w:rPr>
          <w:rFonts w:ascii="Calibri" w:hAnsi="Calibri" w:cs="Calibri"/>
        </w:rPr>
        <w:t>"</w:t>
      </w:r>
      <w:r w:rsidRPr="00010C45">
        <w:t xml:space="preserve"> (66 cm) long and preassembled to an adapter for assembly to a nozzle shrub adapter. </w:t>
      </w:r>
    </w:p>
    <w:p w14:paraId="4A5BBBF2" w14:textId="53677245" w:rsidR="009F1E4F" w:rsidRDefault="00010C45" w:rsidP="008A3669">
      <w:pPr>
        <w:pStyle w:val="ListParagraph"/>
        <w:numPr>
          <w:ilvl w:val="0"/>
          <w:numId w:val="26"/>
        </w:numPr>
      </w:pPr>
      <w:r>
        <w:t>Tubing</w:t>
      </w:r>
      <w:r w:rsidR="002E2D43">
        <w:t xml:space="preserve"> </w:t>
      </w:r>
      <w:r w:rsidR="00850CD1">
        <w:t>d</w:t>
      </w:r>
      <w:r w:rsidR="009F1E4F">
        <w:t>escription</w:t>
      </w:r>
    </w:p>
    <w:p w14:paraId="6A622CFD" w14:textId="50212A29" w:rsidR="002E3F47" w:rsidRDefault="00010C45" w:rsidP="008A3669">
      <w:pPr>
        <w:pStyle w:val="ListParagraph"/>
        <w:numPr>
          <w:ilvl w:val="1"/>
          <w:numId w:val="28"/>
        </w:numPr>
      </w:pPr>
      <w:r>
        <w:t>The supply tubing shall be</w:t>
      </w:r>
      <w:r w:rsidR="002E3F47">
        <w:t xml:space="preserve"> made from</w:t>
      </w:r>
      <w:r>
        <w:t xml:space="preserve"> a flexible</w:t>
      </w:r>
      <w:r w:rsidR="00850CD1">
        <w:t>,</w:t>
      </w:r>
      <w:r>
        <w:t xml:space="preserve"> </w:t>
      </w:r>
      <w:r w:rsidR="002E3F47">
        <w:t>linear</w:t>
      </w:r>
      <w:r w:rsidR="00850CD1">
        <w:t>,</w:t>
      </w:r>
      <w:r w:rsidR="002E3F47">
        <w:t xml:space="preserve"> low</w:t>
      </w:r>
      <w:r w:rsidR="003D7341">
        <w:t>-</w:t>
      </w:r>
      <w:r w:rsidR="002E3F47">
        <w:t xml:space="preserve">density polyethylene. </w:t>
      </w:r>
    </w:p>
    <w:p w14:paraId="471EF9E9" w14:textId="4E3982B5" w:rsidR="00010C45" w:rsidRDefault="002E3F47" w:rsidP="008A3669">
      <w:pPr>
        <w:pStyle w:val="ListParagraph"/>
        <w:numPr>
          <w:ilvl w:val="1"/>
          <w:numId w:val="28"/>
        </w:numPr>
      </w:pPr>
      <w:r>
        <w:t xml:space="preserve">The supply tubing shall have a </w:t>
      </w:r>
      <w:r w:rsidR="00010C45">
        <w:t>0.345</w:t>
      </w:r>
      <w:r w:rsidR="00CD579C">
        <w:rPr>
          <w:rFonts w:ascii="Calibri" w:hAnsi="Calibri" w:cs="Calibri"/>
        </w:rPr>
        <w:t>"</w:t>
      </w:r>
      <w:r w:rsidR="00010C45">
        <w:t xml:space="preserve"> inlet diameter.</w:t>
      </w:r>
    </w:p>
    <w:p w14:paraId="0F6329AF" w14:textId="113491C0" w:rsidR="00F61938" w:rsidRDefault="00010C45" w:rsidP="008A3669">
      <w:pPr>
        <w:pStyle w:val="ListParagraph"/>
        <w:numPr>
          <w:ilvl w:val="1"/>
          <w:numId w:val="28"/>
        </w:numPr>
      </w:pPr>
      <w:r>
        <w:t>The supply tubing shall be 36</w:t>
      </w:r>
      <w:r w:rsidR="00850CD1">
        <w:rPr>
          <w:rFonts w:ascii="Calibri" w:hAnsi="Calibri" w:cs="Calibri"/>
        </w:rPr>
        <w:t>"</w:t>
      </w:r>
      <w:r>
        <w:t xml:space="preserve"> (91 cm) long. </w:t>
      </w:r>
      <w:r w:rsidR="00A45F6D">
        <w:t xml:space="preserve"> </w:t>
      </w:r>
      <w:r w:rsidR="009F1E4F">
        <w:t xml:space="preserve"> </w:t>
      </w:r>
      <w:r w:rsidR="00F61938">
        <w:tab/>
      </w:r>
    </w:p>
    <w:p w14:paraId="133FE24F" w14:textId="6BD00E50" w:rsidR="00762F8F" w:rsidRDefault="0024260E" w:rsidP="008A3669">
      <w:pPr>
        <w:pStyle w:val="ListParagraph"/>
        <w:numPr>
          <w:ilvl w:val="0"/>
          <w:numId w:val="26"/>
        </w:numPr>
      </w:pPr>
      <w:r>
        <w:t xml:space="preserve">Connection </w:t>
      </w:r>
      <w:r w:rsidR="00850CD1">
        <w:t>f</w:t>
      </w:r>
      <w:r>
        <w:t>itting</w:t>
      </w:r>
      <w:r w:rsidR="00762F8F">
        <w:t xml:space="preserve"> </w:t>
      </w:r>
      <w:r w:rsidR="00850CD1">
        <w:t>d</w:t>
      </w:r>
      <w:r w:rsidR="00762F8F">
        <w:t>escription</w:t>
      </w:r>
    </w:p>
    <w:p w14:paraId="6A112F50" w14:textId="47DF6773" w:rsidR="00762F8F" w:rsidRDefault="00762F8F" w:rsidP="008A3669">
      <w:pPr>
        <w:pStyle w:val="ListParagraph"/>
        <w:numPr>
          <w:ilvl w:val="1"/>
          <w:numId w:val="29"/>
        </w:numPr>
      </w:pPr>
      <w:r>
        <w:t xml:space="preserve">The supply tubing shall be </w:t>
      </w:r>
      <w:r w:rsidR="0024260E">
        <w:t>compression fitted</w:t>
      </w:r>
      <w:r>
        <w:t xml:space="preserve"> to a ½</w:t>
      </w:r>
      <w:r w:rsidR="00CD579C">
        <w:rPr>
          <w:rFonts w:ascii="Calibri" w:hAnsi="Calibri" w:cs="Calibri"/>
        </w:rPr>
        <w:t>"</w:t>
      </w:r>
      <w:r>
        <w:t xml:space="preserve"> male-threaded fitting for easy assembly into the lateral line. </w:t>
      </w:r>
    </w:p>
    <w:p w14:paraId="768C526D" w14:textId="20D433E5" w:rsidR="00762F8F" w:rsidRDefault="00762F8F" w:rsidP="008A3669">
      <w:pPr>
        <w:pStyle w:val="ListParagraph"/>
        <w:numPr>
          <w:ilvl w:val="1"/>
          <w:numId w:val="29"/>
        </w:numPr>
      </w:pPr>
      <w:r>
        <w:t xml:space="preserve">The fitting shall be made of a </w:t>
      </w:r>
      <w:r w:rsidR="0024260E">
        <w:t>½</w:t>
      </w:r>
      <w:r w:rsidR="00CD579C">
        <w:rPr>
          <w:rFonts w:ascii="Calibri" w:hAnsi="Calibri" w:cs="Calibri"/>
        </w:rPr>
        <w:t>"</w:t>
      </w:r>
      <w:r w:rsidR="0024260E">
        <w:t xml:space="preserve"> male-threaded </w:t>
      </w:r>
      <w:r>
        <w:t xml:space="preserve">PVC base and an ABS top.  </w:t>
      </w:r>
      <w:r>
        <w:tab/>
      </w:r>
    </w:p>
    <w:p w14:paraId="6A42CBD4" w14:textId="39B06CC7" w:rsidR="00761D8F" w:rsidRDefault="002B52BD" w:rsidP="008A3669">
      <w:pPr>
        <w:pStyle w:val="ListParagraph"/>
        <w:numPr>
          <w:ilvl w:val="0"/>
          <w:numId w:val="26"/>
        </w:numPr>
      </w:pPr>
      <w:r>
        <w:t xml:space="preserve">Nozzle </w:t>
      </w:r>
      <w:r w:rsidR="00850CD1">
        <w:t>s</w:t>
      </w:r>
      <w:r w:rsidR="003D7341">
        <w:t xml:space="preserve">hrub </w:t>
      </w:r>
      <w:r w:rsidR="00850CD1">
        <w:t>a</w:t>
      </w:r>
      <w:r>
        <w:t>dapter</w:t>
      </w:r>
      <w:r w:rsidR="003D7341">
        <w:t xml:space="preserve"> </w:t>
      </w:r>
      <w:r w:rsidR="00850CD1">
        <w:t>d</w:t>
      </w:r>
      <w:r w:rsidR="003D7341">
        <w:t>escription</w:t>
      </w:r>
    </w:p>
    <w:p w14:paraId="513DBD28" w14:textId="47BC6B51" w:rsidR="008C4A30" w:rsidRDefault="00850CD1" w:rsidP="008A3669">
      <w:pPr>
        <w:pStyle w:val="ListParagraph"/>
        <w:numPr>
          <w:ilvl w:val="1"/>
          <w:numId w:val="30"/>
        </w:numPr>
      </w:pPr>
      <w:r>
        <w:t>The s</w:t>
      </w:r>
      <w:r w:rsidR="002B52BD">
        <w:t xml:space="preserve">tandard MP-STAKE model shall include the black PROS-00 nozzle shrub adapter. </w:t>
      </w:r>
    </w:p>
    <w:p w14:paraId="488E7D06" w14:textId="445F95DF" w:rsidR="00C52B66" w:rsidRDefault="002B52BD" w:rsidP="008A3669">
      <w:pPr>
        <w:pStyle w:val="ListParagraph"/>
        <w:numPr>
          <w:ilvl w:val="1"/>
          <w:numId w:val="30"/>
        </w:numPr>
      </w:pPr>
      <w:r>
        <w:t>The pressure-regulated MP-STAKE-PRS40-CV model shall include the gray PROS-00-PRS40 nozzle shrub adapter</w:t>
      </w:r>
      <w:r w:rsidR="008A3669">
        <w:t>.</w:t>
      </w:r>
    </w:p>
    <w:p w14:paraId="434B6632" w14:textId="6DFF3629" w:rsidR="003A53CD" w:rsidRPr="00962C8F" w:rsidRDefault="003D7341" w:rsidP="008A3669">
      <w:pPr>
        <w:pStyle w:val="ListParagraph"/>
        <w:numPr>
          <w:ilvl w:val="1"/>
          <w:numId w:val="21"/>
        </w:numPr>
      </w:pPr>
      <w:r>
        <w:t>MP Stake</w:t>
      </w:r>
      <w:r w:rsidR="003A3760" w:rsidRPr="00677018">
        <w:t xml:space="preserve"> </w:t>
      </w:r>
      <w:r w:rsidR="00850CD1">
        <w:t>d</w:t>
      </w:r>
      <w:r w:rsidR="003A3760" w:rsidRPr="00677018">
        <w:t>imensi</w:t>
      </w:r>
      <w:r w:rsidR="003A3760" w:rsidRPr="00962C8F">
        <w:t>ons</w:t>
      </w:r>
    </w:p>
    <w:p w14:paraId="3E9C67BA" w14:textId="0CCDCB68" w:rsidR="00E05C78" w:rsidRDefault="003D7341" w:rsidP="008A3669">
      <w:pPr>
        <w:pStyle w:val="ListParagraph"/>
        <w:numPr>
          <w:ilvl w:val="0"/>
          <w:numId w:val="23"/>
        </w:numPr>
      </w:pPr>
      <w:r>
        <w:t>MP-STAKE</w:t>
      </w:r>
    </w:p>
    <w:p w14:paraId="7FB9B05B" w14:textId="74B6BE0A" w:rsidR="00C52B66" w:rsidRDefault="003D7341" w:rsidP="008A3669">
      <w:pPr>
        <w:pStyle w:val="ListParagraph"/>
        <w:numPr>
          <w:ilvl w:val="1"/>
          <w:numId w:val="24"/>
        </w:numPr>
      </w:pPr>
      <w:r>
        <w:t>Total h</w:t>
      </w:r>
      <w:r w:rsidR="00C52B66">
        <w:t xml:space="preserve">eight = </w:t>
      </w:r>
      <w:r>
        <w:t>28</w:t>
      </w:r>
      <w:r w:rsidR="00CD579C">
        <w:rPr>
          <w:rFonts w:ascii="Calibri" w:hAnsi="Calibri" w:cs="Calibri"/>
        </w:rPr>
        <w:t>"</w:t>
      </w:r>
      <w:r w:rsidR="00C52B66">
        <w:t xml:space="preserve"> (</w:t>
      </w:r>
      <w:r>
        <w:t>71</w:t>
      </w:r>
      <w:r w:rsidR="00C52B66">
        <w:t xml:space="preserve"> cm)</w:t>
      </w:r>
    </w:p>
    <w:p w14:paraId="11AF7F8F" w14:textId="62AAFB7D" w:rsidR="00C52B66" w:rsidRDefault="00C52B66" w:rsidP="008A3669">
      <w:pPr>
        <w:pStyle w:val="ListParagraph"/>
        <w:numPr>
          <w:ilvl w:val="1"/>
          <w:numId w:val="24"/>
        </w:numPr>
      </w:pPr>
      <w:r>
        <w:t>Inlet = ½</w:t>
      </w:r>
      <w:r w:rsidR="00CD579C">
        <w:rPr>
          <w:rFonts w:ascii="Calibri" w:hAnsi="Calibri" w:cs="Calibri"/>
        </w:rPr>
        <w:t>"</w:t>
      </w:r>
      <w:r>
        <w:t xml:space="preserve"> </w:t>
      </w:r>
      <w:r w:rsidR="003D7341">
        <w:t>male-threaded</w:t>
      </w:r>
    </w:p>
    <w:p w14:paraId="52213B66" w14:textId="4FBD10B7" w:rsidR="003D7341" w:rsidRDefault="003D7341" w:rsidP="008A3669">
      <w:pPr>
        <w:pStyle w:val="ListParagraph"/>
        <w:numPr>
          <w:ilvl w:val="0"/>
          <w:numId w:val="23"/>
        </w:numPr>
      </w:pPr>
      <w:r>
        <w:t>MP-STAKE-PRS40-CV</w:t>
      </w:r>
    </w:p>
    <w:p w14:paraId="5FF09EDB" w14:textId="222C8F88" w:rsidR="003D7341" w:rsidRDefault="003D7341" w:rsidP="008A3669">
      <w:pPr>
        <w:pStyle w:val="ListParagraph"/>
        <w:numPr>
          <w:ilvl w:val="1"/>
          <w:numId w:val="25"/>
        </w:numPr>
      </w:pPr>
      <w:r>
        <w:t>Total height = 34</w:t>
      </w:r>
      <w:r w:rsidR="00CD579C">
        <w:rPr>
          <w:rFonts w:ascii="Calibri" w:hAnsi="Calibri" w:cs="Calibri"/>
        </w:rPr>
        <w:t>"</w:t>
      </w:r>
      <w:r>
        <w:t xml:space="preserve"> (86 cm)</w:t>
      </w:r>
    </w:p>
    <w:p w14:paraId="2D0B197E" w14:textId="4C5B0805" w:rsidR="003D7341" w:rsidRDefault="003D7341" w:rsidP="008A3669">
      <w:pPr>
        <w:pStyle w:val="ListParagraph"/>
        <w:numPr>
          <w:ilvl w:val="1"/>
          <w:numId w:val="25"/>
        </w:numPr>
      </w:pPr>
      <w:r>
        <w:lastRenderedPageBreak/>
        <w:t>Inlet = ½</w:t>
      </w:r>
      <w:r w:rsidR="00CD579C">
        <w:rPr>
          <w:rFonts w:ascii="Calibri" w:hAnsi="Calibri" w:cs="Calibri"/>
        </w:rPr>
        <w:t>"</w:t>
      </w:r>
      <w:r>
        <w:t xml:space="preserve"> male-threaded</w:t>
      </w:r>
    </w:p>
    <w:p w14:paraId="03A4295F" w14:textId="77777777" w:rsidR="00A21B8C" w:rsidRDefault="00BB2FCD" w:rsidP="008A3669">
      <w:pPr>
        <w:pStyle w:val="ListParagraph"/>
        <w:numPr>
          <w:ilvl w:val="1"/>
          <w:numId w:val="21"/>
        </w:numPr>
      </w:pPr>
      <w:r>
        <w:t>Warranty</w:t>
      </w:r>
    </w:p>
    <w:p w14:paraId="4BD3CF84" w14:textId="2E3D50E6" w:rsidR="00840973" w:rsidRDefault="00850CD1" w:rsidP="008A3669">
      <w:pPr>
        <w:pStyle w:val="ListParagraph"/>
        <w:numPr>
          <w:ilvl w:val="0"/>
          <w:numId w:val="22"/>
        </w:numPr>
      </w:pPr>
      <w:r>
        <w:t xml:space="preserve">MP </w:t>
      </w:r>
      <w:r>
        <w:t>Stake models</w:t>
      </w:r>
      <w:r>
        <w:t xml:space="preserve"> shall have a warranty period of</w:t>
      </w:r>
      <w:r>
        <w:t xml:space="preserve"> two</w:t>
      </w:r>
      <w:r w:rsidR="00055E38">
        <w:t xml:space="preserve"> </w:t>
      </w:r>
      <w:r w:rsidR="00EC2C77">
        <w:t>year</w:t>
      </w:r>
      <w:r>
        <w:t>s.</w:t>
      </w:r>
    </w:p>
    <w:p w14:paraId="17CCE907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2B145E80" w14:textId="72DDC13C" w:rsidR="00A35D2C" w:rsidRDefault="00A35D2C" w:rsidP="00B00CE1">
      <w:pPr>
        <w:pStyle w:val="ListParagraph"/>
        <w:numPr>
          <w:ilvl w:val="0"/>
          <w:numId w:val="12"/>
        </w:numPr>
      </w:pPr>
      <w:r>
        <w:t xml:space="preserve">Operating </w:t>
      </w:r>
      <w:r w:rsidR="00850CD1">
        <w:t>p</w:t>
      </w:r>
      <w:r w:rsidR="00EC2C77">
        <w:t>ressure</w:t>
      </w:r>
      <w:r>
        <w:t xml:space="preserve"> </w:t>
      </w:r>
    </w:p>
    <w:p w14:paraId="477A2DBD" w14:textId="68BDDF29" w:rsidR="0085235F" w:rsidRDefault="00EC2C77" w:rsidP="00B00CE1">
      <w:pPr>
        <w:pStyle w:val="ListParagraph"/>
        <w:numPr>
          <w:ilvl w:val="0"/>
          <w:numId w:val="4"/>
        </w:numPr>
      </w:pPr>
      <w:r>
        <w:t xml:space="preserve">The </w:t>
      </w:r>
      <w:r w:rsidR="0024260E">
        <w:t>MP Stake</w:t>
      </w:r>
      <w:r>
        <w:t xml:space="preserve"> shall operate </w:t>
      </w:r>
      <w:r w:rsidR="0036487D">
        <w:t>from</w:t>
      </w:r>
      <w:r>
        <w:t xml:space="preserve"> </w:t>
      </w:r>
      <w:r w:rsidR="0024260E">
        <w:t>30</w:t>
      </w:r>
      <w:r>
        <w:t xml:space="preserve"> to </w:t>
      </w:r>
      <w:r w:rsidR="0024260E">
        <w:t>70</w:t>
      </w:r>
      <w:r>
        <w:t xml:space="preserve"> </w:t>
      </w:r>
      <w:r w:rsidR="00850CD1">
        <w:t>PSI</w:t>
      </w:r>
      <w:r>
        <w:t xml:space="preserve"> (</w:t>
      </w:r>
      <w:r w:rsidR="0024260E">
        <w:t>2.1</w:t>
      </w:r>
      <w:r>
        <w:t xml:space="preserve"> to </w:t>
      </w:r>
      <w:r w:rsidR="0024260E">
        <w:t>4</w:t>
      </w:r>
      <w:r w:rsidR="0036487D">
        <w:t>.</w:t>
      </w:r>
      <w:r w:rsidR="0024260E">
        <w:t>8</w:t>
      </w:r>
      <w:r w:rsidR="0036487D">
        <w:t xml:space="preserve"> bar; </w:t>
      </w:r>
      <w:r w:rsidR="0024260E">
        <w:t>21</w:t>
      </w:r>
      <w:r w:rsidR="0036487D">
        <w:t xml:space="preserve">0 to </w:t>
      </w:r>
      <w:r w:rsidR="0024260E">
        <w:t>48</w:t>
      </w:r>
      <w:r w:rsidR="0036487D">
        <w:t>0</w:t>
      </w:r>
      <w:r>
        <w:t xml:space="preserve"> kPa)</w:t>
      </w:r>
      <w:r w:rsidR="00850CD1">
        <w:t>.</w:t>
      </w:r>
    </w:p>
    <w:p w14:paraId="35399250" w14:textId="3A4009AD" w:rsidR="0085235F" w:rsidRDefault="00AC7851" w:rsidP="00B00CE1">
      <w:pPr>
        <w:pStyle w:val="ListParagraph"/>
        <w:numPr>
          <w:ilvl w:val="0"/>
          <w:numId w:val="4"/>
        </w:numPr>
      </w:pPr>
      <w:r>
        <w:t>R</w:t>
      </w:r>
      <w:r w:rsidR="0024260E">
        <w:t xml:space="preserve">eference the pressure loss charts </w:t>
      </w:r>
      <w:r w:rsidR="00850CD1">
        <w:t>at hunterindustries.com</w:t>
      </w:r>
      <w:r w:rsidR="0024260E">
        <w:t xml:space="preserve"> for the most updated pressure loss performance data. </w:t>
      </w:r>
    </w:p>
    <w:p w14:paraId="7CAEDB0E" w14:textId="57754DD9" w:rsidR="002B5A9D" w:rsidRDefault="002B5A9D" w:rsidP="00B00CE1">
      <w:pPr>
        <w:pStyle w:val="ListParagraph"/>
        <w:numPr>
          <w:ilvl w:val="1"/>
          <w:numId w:val="13"/>
        </w:numPr>
      </w:pPr>
      <w:r>
        <w:t xml:space="preserve">Pressure </w:t>
      </w:r>
      <w:r w:rsidR="00850CD1">
        <w:t>r</w:t>
      </w:r>
      <w:r>
        <w:t>egulation</w:t>
      </w:r>
    </w:p>
    <w:p w14:paraId="5B1699AD" w14:textId="005EDBBF" w:rsidR="002B5A9D" w:rsidRDefault="002B5A9D" w:rsidP="00B00CE1">
      <w:pPr>
        <w:pStyle w:val="ListParagraph"/>
        <w:numPr>
          <w:ilvl w:val="0"/>
          <w:numId w:val="11"/>
        </w:numPr>
      </w:pPr>
      <w:r>
        <w:t>When PRS40</w:t>
      </w:r>
      <w:r w:rsidR="00850CD1">
        <w:t xml:space="preserve"> is specified</w:t>
      </w:r>
      <w:r>
        <w:t xml:space="preserve">, the </w:t>
      </w:r>
      <w:r w:rsidR="0024260E">
        <w:t xml:space="preserve">staking kit shall </w:t>
      </w:r>
      <w:r w:rsidR="00850CD1">
        <w:t>include</w:t>
      </w:r>
      <w:r>
        <w:t xml:space="preserve"> a </w:t>
      </w:r>
      <w:r w:rsidR="00914C72">
        <w:t>preassembled</w:t>
      </w:r>
      <w:r w:rsidR="00850CD1">
        <w:t>,</w:t>
      </w:r>
      <w:r w:rsidR="00914C72">
        <w:t xml:space="preserve"> </w:t>
      </w:r>
      <w:r>
        <w:t xml:space="preserve">pressure-regulating </w:t>
      </w:r>
      <w:r w:rsidR="0024260E">
        <w:t>shrub adapter</w:t>
      </w:r>
      <w:r>
        <w:t xml:space="preserve"> as an integral part of the </w:t>
      </w:r>
      <w:r w:rsidR="00914C72">
        <w:t>kit</w:t>
      </w:r>
      <w:r>
        <w:t xml:space="preserve">. </w:t>
      </w:r>
    </w:p>
    <w:p w14:paraId="1670A84D" w14:textId="05868487" w:rsidR="00E01ACC" w:rsidRDefault="00E01ACC" w:rsidP="00B00CE1">
      <w:pPr>
        <w:pStyle w:val="ListParagraph"/>
        <w:numPr>
          <w:ilvl w:val="0"/>
          <w:numId w:val="11"/>
        </w:numPr>
      </w:pPr>
      <w:r>
        <w:t>The PRS40 model will provide optimal distribution uniformity of the MP Rotator by maintaining a constant outlet pressure of 40 PSI (2.8</w:t>
      </w:r>
      <w:r w:rsidR="00D351D8">
        <w:t xml:space="preserve"> ba</w:t>
      </w:r>
      <w:r w:rsidR="001864F4">
        <w:t>r</w:t>
      </w:r>
      <w:r w:rsidR="00850CD1">
        <w:t>;</w:t>
      </w:r>
      <w:r>
        <w:t xml:space="preserve"> 280 kPa) </w:t>
      </w:r>
      <w:r w:rsidR="00373EE6">
        <w:t>when</w:t>
      </w:r>
      <w:r>
        <w:t xml:space="preserve"> inlet </w:t>
      </w:r>
      <w:r w:rsidR="00373EE6">
        <w:t xml:space="preserve">pressures are greater than 10 PSI </w:t>
      </w:r>
      <w:r w:rsidR="00850CD1">
        <w:t xml:space="preserve">(0.7 bar; 70 kPa) </w:t>
      </w:r>
      <w:r w:rsidR="00373EE6">
        <w:t>just below the pressure</w:t>
      </w:r>
      <w:r w:rsidR="00850CD1">
        <w:t xml:space="preserve"> </w:t>
      </w:r>
      <w:r w:rsidR="00373EE6">
        <w:t>regulator</w:t>
      </w:r>
      <w:r>
        <w:t>.</w:t>
      </w:r>
    </w:p>
    <w:p w14:paraId="3E400063" w14:textId="4F46BB04" w:rsidR="00C56F0E" w:rsidRDefault="00D33518" w:rsidP="00B00CE1">
      <w:pPr>
        <w:pStyle w:val="ListParagraph"/>
        <w:numPr>
          <w:ilvl w:val="1"/>
          <w:numId w:val="13"/>
        </w:numPr>
      </w:pPr>
      <w:r>
        <w:t xml:space="preserve">Drain </w:t>
      </w:r>
      <w:r w:rsidR="00850CD1">
        <w:t>c</w:t>
      </w:r>
      <w:r>
        <w:t xml:space="preserve">heck </w:t>
      </w:r>
      <w:r w:rsidR="00850CD1">
        <w:t>v</w:t>
      </w:r>
      <w:r>
        <w:t>alve</w:t>
      </w:r>
    </w:p>
    <w:p w14:paraId="385BB01B" w14:textId="18F7E239" w:rsidR="00C56F0E" w:rsidRDefault="00D33518" w:rsidP="00B00CE1">
      <w:pPr>
        <w:pStyle w:val="ListParagraph"/>
        <w:numPr>
          <w:ilvl w:val="0"/>
          <w:numId w:val="5"/>
        </w:numPr>
      </w:pPr>
      <w:r>
        <w:t xml:space="preserve">For </w:t>
      </w:r>
      <w:r w:rsidR="00373EE6">
        <w:t xml:space="preserve">the standard MP-STAKE </w:t>
      </w:r>
      <w:r>
        <w:t xml:space="preserve">model, </w:t>
      </w:r>
      <w:r w:rsidR="00373EE6">
        <w:t xml:space="preserve">no </w:t>
      </w:r>
      <w:r w:rsidR="00850CD1">
        <w:t xml:space="preserve">drain </w:t>
      </w:r>
      <w:r w:rsidR="00373EE6">
        <w:t xml:space="preserve">check valve shall be included in the staking kit. </w:t>
      </w:r>
    </w:p>
    <w:p w14:paraId="0971EDA5" w14:textId="1F99367E" w:rsidR="00AC7851" w:rsidRDefault="00D33518" w:rsidP="00B00CE1">
      <w:pPr>
        <w:pStyle w:val="ListParagraph"/>
        <w:numPr>
          <w:ilvl w:val="0"/>
          <w:numId w:val="5"/>
        </w:numPr>
      </w:pPr>
      <w:r>
        <w:t xml:space="preserve">For </w:t>
      </w:r>
      <w:r w:rsidR="00373EE6">
        <w:t>the pressure-regulated MP-STAKE-PRS40-CV model</w:t>
      </w:r>
      <w:r>
        <w:t xml:space="preserve">, </w:t>
      </w:r>
      <w:r w:rsidR="00373EE6">
        <w:t xml:space="preserve">the staking kit shall </w:t>
      </w:r>
      <w:r w:rsidR="00850CD1">
        <w:t>come</w:t>
      </w:r>
      <w:r w:rsidR="00373EE6">
        <w:t xml:space="preserve"> preassembled with the Hunter Check Valve</w:t>
      </w:r>
      <w:r w:rsidR="00850CD1">
        <w:t>.</w:t>
      </w:r>
    </w:p>
    <w:p w14:paraId="46899F5B" w14:textId="3DA782CC" w:rsidR="00373EE6" w:rsidRDefault="00AC7851" w:rsidP="00B00CE1">
      <w:pPr>
        <w:pStyle w:val="ListParagraph"/>
        <w:numPr>
          <w:ilvl w:val="0"/>
          <w:numId w:val="5"/>
        </w:numPr>
      </w:pPr>
      <w:r>
        <w:t>The Hunter Check Valve has</w:t>
      </w:r>
      <w:r w:rsidR="00373EE6">
        <w:t xml:space="preserve"> a preset check height of 12</w:t>
      </w:r>
      <w:r w:rsidR="00CD579C">
        <w:rPr>
          <w:rFonts w:ascii="Calibri" w:hAnsi="Calibri" w:cs="Calibri"/>
        </w:rPr>
        <w:t>'</w:t>
      </w:r>
      <w:r w:rsidR="00373EE6">
        <w:t xml:space="preserve"> (3.7 m) and adjustability up to 32</w:t>
      </w:r>
      <w:r w:rsidR="00CD579C">
        <w:rPr>
          <w:rFonts w:ascii="Calibri" w:hAnsi="Calibri" w:cs="Calibri"/>
        </w:rPr>
        <w:t>'</w:t>
      </w:r>
      <w:r w:rsidR="00373EE6">
        <w:t xml:space="preserve"> (9.8 m) of check height using a flat-head screwdriver from the top of the check valve.</w:t>
      </w:r>
    </w:p>
    <w:p w14:paraId="1EB664D4" w14:textId="77777777" w:rsidR="00CD579C" w:rsidRDefault="00CD579C" w:rsidP="00CD579C">
      <w:pPr>
        <w:spacing w:after="120"/>
        <w:rPr>
          <w:sz w:val="16"/>
          <w:szCs w:val="16"/>
        </w:rPr>
      </w:pPr>
    </w:p>
    <w:p w14:paraId="706A766B" w14:textId="403E9FC5" w:rsidR="00CD579C" w:rsidRDefault="00CD579C" w:rsidP="00CD579C">
      <w:pPr>
        <w:spacing w:after="120"/>
      </w:pPr>
      <w:r w:rsidRPr="00CD579C">
        <w:rPr>
          <w:sz w:val="16"/>
          <w:szCs w:val="16"/>
        </w:rPr>
        <w:t>© 20</w:t>
      </w:r>
      <w:r>
        <w:rPr>
          <w:sz w:val="16"/>
          <w:szCs w:val="16"/>
        </w:rPr>
        <w:t>21</w:t>
      </w:r>
      <w:r w:rsidRPr="00CD579C">
        <w:rPr>
          <w:sz w:val="16"/>
          <w:szCs w:val="16"/>
        </w:rPr>
        <w:t xml:space="preserve"> Hunter Industries</w:t>
      </w:r>
      <w:r>
        <w:rPr>
          <w:sz w:val="16"/>
          <w:szCs w:val="16"/>
        </w:rPr>
        <w:t>™</w:t>
      </w:r>
      <w:r w:rsidRPr="00CD579C">
        <w:rPr>
          <w:sz w:val="16"/>
          <w:szCs w:val="16"/>
        </w:rPr>
        <w:t>. Hunter, the Hunter logo, and all other trademarks are property of Hunter Industries, registered in the U.S. and other countries.</w:t>
      </w:r>
    </w:p>
    <w:p w14:paraId="4CF60A57" w14:textId="77777777" w:rsidR="009309FA" w:rsidRDefault="009309FA"/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16D2"/>
    <w:multiLevelType w:val="hybridMultilevel"/>
    <w:tmpl w:val="14E298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30AE6"/>
    <w:multiLevelType w:val="hybridMultilevel"/>
    <w:tmpl w:val="797C22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D4CEF"/>
    <w:multiLevelType w:val="multilevel"/>
    <w:tmpl w:val="4B8805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3A3832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6830"/>
    <w:multiLevelType w:val="hybridMultilevel"/>
    <w:tmpl w:val="9EF80F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A35"/>
    <w:multiLevelType w:val="multilevel"/>
    <w:tmpl w:val="43268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262C8A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D7740"/>
    <w:multiLevelType w:val="hybridMultilevel"/>
    <w:tmpl w:val="4AAC405A"/>
    <w:lvl w:ilvl="0" w:tplc="7556D6D4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46218"/>
    <w:multiLevelType w:val="hybridMultilevel"/>
    <w:tmpl w:val="EAF20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2E91"/>
    <w:multiLevelType w:val="hybridMultilevel"/>
    <w:tmpl w:val="7496F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6DA3"/>
    <w:multiLevelType w:val="hybridMultilevel"/>
    <w:tmpl w:val="C0FAE4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77D5"/>
    <w:multiLevelType w:val="multilevel"/>
    <w:tmpl w:val="24CE5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DA4534E"/>
    <w:multiLevelType w:val="hybridMultilevel"/>
    <w:tmpl w:val="3A321D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5BFC"/>
    <w:multiLevelType w:val="hybridMultilevel"/>
    <w:tmpl w:val="26F4A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D43F0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B871DF"/>
    <w:multiLevelType w:val="hybridMultilevel"/>
    <w:tmpl w:val="A08ED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B770DF"/>
    <w:multiLevelType w:val="hybridMultilevel"/>
    <w:tmpl w:val="201AEA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49AC62C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77521"/>
    <w:multiLevelType w:val="hybridMultilevel"/>
    <w:tmpl w:val="93D03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87C08"/>
    <w:multiLevelType w:val="multilevel"/>
    <w:tmpl w:val="4B8805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9C57A3"/>
    <w:multiLevelType w:val="hybridMultilevel"/>
    <w:tmpl w:val="908026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70B9B"/>
    <w:multiLevelType w:val="multilevel"/>
    <w:tmpl w:val="DCEAB60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C0235E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3F31AB"/>
    <w:multiLevelType w:val="hybridMultilevel"/>
    <w:tmpl w:val="436E40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677959"/>
    <w:multiLevelType w:val="hybridMultilevel"/>
    <w:tmpl w:val="59EAB812"/>
    <w:lvl w:ilvl="0" w:tplc="210AE2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7440AE"/>
    <w:multiLevelType w:val="hybridMultilevel"/>
    <w:tmpl w:val="27229D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80643F"/>
    <w:multiLevelType w:val="hybridMultilevel"/>
    <w:tmpl w:val="3BE630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932EA"/>
    <w:multiLevelType w:val="hybridMultilevel"/>
    <w:tmpl w:val="DBBE9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26EAF"/>
    <w:multiLevelType w:val="hybridMultilevel"/>
    <w:tmpl w:val="201AEA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649AC62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114C7C"/>
    <w:multiLevelType w:val="hybridMultilevel"/>
    <w:tmpl w:val="E90C34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929B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3147AF"/>
    <w:multiLevelType w:val="hybridMultilevel"/>
    <w:tmpl w:val="906026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C02E7"/>
    <w:multiLevelType w:val="hybridMultilevel"/>
    <w:tmpl w:val="22CC747C"/>
    <w:lvl w:ilvl="0" w:tplc="3768F9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29"/>
  </w:num>
  <w:num w:numId="5">
    <w:abstractNumId w:val="21"/>
  </w:num>
  <w:num w:numId="6">
    <w:abstractNumId w:val="1"/>
  </w:num>
  <w:num w:numId="7">
    <w:abstractNumId w:val="24"/>
  </w:num>
  <w:num w:numId="8">
    <w:abstractNumId w:val="22"/>
  </w:num>
  <w:num w:numId="9">
    <w:abstractNumId w:val="2"/>
  </w:num>
  <w:num w:numId="10">
    <w:abstractNumId w:val="23"/>
  </w:num>
  <w:num w:numId="11">
    <w:abstractNumId w:val="3"/>
  </w:num>
  <w:num w:numId="12">
    <w:abstractNumId w:val="7"/>
  </w:num>
  <w:num w:numId="13">
    <w:abstractNumId w:val="5"/>
  </w:num>
  <w:num w:numId="14">
    <w:abstractNumId w:val="14"/>
  </w:num>
  <w:num w:numId="15">
    <w:abstractNumId w:val="6"/>
  </w:num>
  <w:num w:numId="16">
    <w:abstractNumId w:val="27"/>
  </w:num>
  <w:num w:numId="17">
    <w:abstractNumId w:val="15"/>
  </w:num>
  <w:num w:numId="18">
    <w:abstractNumId w:val="18"/>
  </w:num>
  <w:num w:numId="19">
    <w:abstractNumId w:val="31"/>
  </w:num>
  <w:num w:numId="20">
    <w:abstractNumId w:val="19"/>
  </w:num>
  <w:num w:numId="21">
    <w:abstractNumId w:val="11"/>
  </w:num>
  <w:num w:numId="22">
    <w:abstractNumId w:val="12"/>
  </w:num>
  <w:num w:numId="23">
    <w:abstractNumId w:val="4"/>
  </w:num>
  <w:num w:numId="24">
    <w:abstractNumId w:val="8"/>
  </w:num>
  <w:num w:numId="25">
    <w:abstractNumId w:val="25"/>
  </w:num>
  <w:num w:numId="26">
    <w:abstractNumId w:val="9"/>
  </w:num>
  <w:num w:numId="27">
    <w:abstractNumId w:val="30"/>
  </w:num>
  <w:num w:numId="28">
    <w:abstractNumId w:val="10"/>
  </w:num>
  <w:num w:numId="29">
    <w:abstractNumId w:val="17"/>
  </w:num>
  <w:num w:numId="30">
    <w:abstractNumId w:val="13"/>
  </w:num>
  <w:num w:numId="31">
    <w:abstractNumId w:val="28"/>
  </w:num>
  <w:num w:numId="3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tjQ2NTY3NTQ1MDdV0lEKTi0uzszPAykwqQUAEjtO3SwAAAA="/>
  </w:docVars>
  <w:rsids>
    <w:rsidRoot w:val="009309FA"/>
    <w:rsid w:val="00010C45"/>
    <w:rsid w:val="00046BE2"/>
    <w:rsid w:val="00052AC0"/>
    <w:rsid w:val="00055E38"/>
    <w:rsid w:val="00085D6E"/>
    <w:rsid w:val="00096BD9"/>
    <w:rsid w:val="000B2939"/>
    <w:rsid w:val="000F0BCE"/>
    <w:rsid w:val="00100D28"/>
    <w:rsid w:val="00103F3E"/>
    <w:rsid w:val="00176964"/>
    <w:rsid w:val="001864F4"/>
    <w:rsid w:val="001D63D9"/>
    <w:rsid w:val="001E0DA2"/>
    <w:rsid w:val="001F401F"/>
    <w:rsid w:val="00224AC3"/>
    <w:rsid w:val="0024260E"/>
    <w:rsid w:val="002B52BD"/>
    <w:rsid w:val="002B5A9D"/>
    <w:rsid w:val="002C3644"/>
    <w:rsid w:val="002E2D43"/>
    <w:rsid w:val="002E3F47"/>
    <w:rsid w:val="00305713"/>
    <w:rsid w:val="003125D6"/>
    <w:rsid w:val="00313879"/>
    <w:rsid w:val="00344BB2"/>
    <w:rsid w:val="0036487D"/>
    <w:rsid w:val="00373EE6"/>
    <w:rsid w:val="0039630D"/>
    <w:rsid w:val="003A3760"/>
    <w:rsid w:val="003A53CD"/>
    <w:rsid w:val="003B38BD"/>
    <w:rsid w:val="003D4343"/>
    <w:rsid w:val="003D5F0A"/>
    <w:rsid w:val="003D7341"/>
    <w:rsid w:val="00424F6C"/>
    <w:rsid w:val="00430787"/>
    <w:rsid w:val="00443569"/>
    <w:rsid w:val="00465AC7"/>
    <w:rsid w:val="00467570"/>
    <w:rsid w:val="00474DA5"/>
    <w:rsid w:val="004768A3"/>
    <w:rsid w:val="004B04B7"/>
    <w:rsid w:val="004F29C1"/>
    <w:rsid w:val="00510985"/>
    <w:rsid w:val="00526A7B"/>
    <w:rsid w:val="00544B3D"/>
    <w:rsid w:val="00546C71"/>
    <w:rsid w:val="005558DE"/>
    <w:rsid w:val="00570FF0"/>
    <w:rsid w:val="005865D5"/>
    <w:rsid w:val="005949E6"/>
    <w:rsid w:val="005A7C77"/>
    <w:rsid w:val="005C51A5"/>
    <w:rsid w:val="005D033D"/>
    <w:rsid w:val="005D038C"/>
    <w:rsid w:val="005D10E0"/>
    <w:rsid w:val="005E72ED"/>
    <w:rsid w:val="005F2860"/>
    <w:rsid w:val="00677018"/>
    <w:rsid w:val="006833FE"/>
    <w:rsid w:val="006C4C84"/>
    <w:rsid w:val="00721A86"/>
    <w:rsid w:val="00761D8F"/>
    <w:rsid w:val="00762F8F"/>
    <w:rsid w:val="007633D6"/>
    <w:rsid w:val="007760C8"/>
    <w:rsid w:val="007914BD"/>
    <w:rsid w:val="0079494D"/>
    <w:rsid w:val="007B13C1"/>
    <w:rsid w:val="007E5C43"/>
    <w:rsid w:val="00817939"/>
    <w:rsid w:val="0083752E"/>
    <w:rsid w:val="00840973"/>
    <w:rsid w:val="00850CD1"/>
    <w:rsid w:val="008520EB"/>
    <w:rsid w:val="0085235F"/>
    <w:rsid w:val="008A3669"/>
    <w:rsid w:val="008C4A30"/>
    <w:rsid w:val="008D3D65"/>
    <w:rsid w:val="008E591A"/>
    <w:rsid w:val="00914C72"/>
    <w:rsid w:val="00916DA0"/>
    <w:rsid w:val="009309FA"/>
    <w:rsid w:val="009558E1"/>
    <w:rsid w:val="0096270A"/>
    <w:rsid w:val="00962C8F"/>
    <w:rsid w:val="0097187F"/>
    <w:rsid w:val="009C1899"/>
    <w:rsid w:val="009C4A4E"/>
    <w:rsid w:val="009F1E4F"/>
    <w:rsid w:val="009F29CB"/>
    <w:rsid w:val="009F5810"/>
    <w:rsid w:val="009F61FD"/>
    <w:rsid w:val="00A21B8C"/>
    <w:rsid w:val="00A35D2C"/>
    <w:rsid w:val="00A45F6D"/>
    <w:rsid w:val="00AC4DB9"/>
    <w:rsid w:val="00AC7851"/>
    <w:rsid w:val="00B00CE1"/>
    <w:rsid w:val="00B47604"/>
    <w:rsid w:val="00B91E1E"/>
    <w:rsid w:val="00B95BF3"/>
    <w:rsid w:val="00BA4402"/>
    <w:rsid w:val="00BB2FCD"/>
    <w:rsid w:val="00BD526C"/>
    <w:rsid w:val="00C50BA7"/>
    <w:rsid w:val="00C52B66"/>
    <w:rsid w:val="00C53E90"/>
    <w:rsid w:val="00C56F0E"/>
    <w:rsid w:val="00C9393B"/>
    <w:rsid w:val="00CA41BB"/>
    <w:rsid w:val="00CD09C9"/>
    <w:rsid w:val="00CD579C"/>
    <w:rsid w:val="00D32D52"/>
    <w:rsid w:val="00D33518"/>
    <w:rsid w:val="00D351D8"/>
    <w:rsid w:val="00D37CB9"/>
    <w:rsid w:val="00D525C1"/>
    <w:rsid w:val="00D67822"/>
    <w:rsid w:val="00D8699E"/>
    <w:rsid w:val="00DE0179"/>
    <w:rsid w:val="00E01ACC"/>
    <w:rsid w:val="00E05C78"/>
    <w:rsid w:val="00E71C06"/>
    <w:rsid w:val="00E77C8B"/>
    <w:rsid w:val="00E9302B"/>
    <w:rsid w:val="00EC2C77"/>
    <w:rsid w:val="00EC3E84"/>
    <w:rsid w:val="00EE35C5"/>
    <w:rsid w:val="00F0202B"/>
    <w:rsid w:val="00F10CC7"/>
    <w:rsid w:val="00F46397"/>
    <w:rsid w:val="00F4770F"/>
    <w:rsid w:val="00F61938"/>
    <w:rsid w:val="00F72280"/>
    <w:rsid w:val="00F80879"/>
    <w:rsid w:val="00FB0DCA"/>
    <w:rsid w:val="00FC6923"/>
    <w:rsid w:val="00FD4309"/>
    <w:rsid w:val="00FD78AA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DEFF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38C"/>
    <w:pPr>
      <w:ind w:left="720"/>
      <w:contextualSpacing/>
    </w:pPr>
  </w:style>
  <w:style w:type="paragraph" w:customStyle="1" w:styleId="Body">
    <w:name w:val="Body"/>
    <w:rsid w:val="003125D6"/>
    <w:pPr>
      <w:spacing w:after="216" w:line="240" w:lineRule="auto"/>
    </w:pPr>
    <w:rPr>
      <w:rFonts w:ascii="Arial" w:eastAsia="Times New Roman" w:hAnsi="Arial" w:cs="Times New Roman"/>
      <w:color w:val="000000"/>
      <w:szCs w:val="20"/>
    </w:rPr>
  </w:style>
  <w:style w:type="table" w:styleId="TableGrid">
    <w:name w:val="Table Grid"/>
    <w:basedOn w:val="TableNormal"/>
    <w:uiPriority w:val="39"/>
    <w:rsid w:val="0047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18</cp:revision>
  <dcterms:created xsi:type="dcterms:W3CDTF">2020-11-03T22:11:00Z</dcterms:created>
  <dcterms:modified xsi:type="dcterms:W3CDTF">2021-01-04T22:57:00Z</dcterms:modified>
</cp:coreProperties>
</file>